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C" w:rsidRDefault="004B34FC" w:rsidP="004B34FC"/>
    <w:p w:rsidR="004B34FC" w:rsidRDefault="004B34FC" w:rsidP="004B34FC">
      <w:pPr>
        <w:rPr>
          <w:rFonts w:ascii="Arial" w:hAnsi="Arial" w:cs="Arial"/>
          <w:b/>
          <w:sz w:val="24"/>
          <w:szCs w:val="24"/>
          <w:u w:val="single"/>
        </w:rPr>
      </w:pPr>
    </w:p>
    <w:p w:rsidR="004B34FC" w:rsidRPr="0092480C" w:rsidRDefault="004B34FC" w:rsidP="004B34FC">
      <w:pPr>
        <w:rPr>
          <w:rFonts w:ascii="Arial" w:hAnsi="Arial" w:cs="Arial"/>
          <w:b/>
          <w:sz w:val="24"/>
          <w:szCs w:val="24"/>
          <w:u w:val="single"/>
        </w:rPr>
      </w:pPr>
      <w:r w:rsidRPr="0092480C">
        <w:rPr>
          <w:rFonts w:ascii="Arial" w:hAnsi="Arial" w:cs="Arial"/>
          <w:b/>
          <w:sz w:val="24"/>
          <w:szCs w:val="24"/>
          <w:u w:val="single"/>
        </w:rPr>
        <w:t xml:space="preserve">Акционерное общество (АО) «Саха </w:t>
      </w:r>
      <w:proofErr w:type="spellStart"/>
      <w:r w:rsidRPr="0092480C">
        <w:rPr>
          <w:rFonts w:ascii="Arial" w:hAnsi="Arial" w:cs="Arial"/>
          <w:b/>
          <w:sz w:val="24"/>
          <w:szCs w:val="24"/>
          <w:u w:val="single"/>
        </w:rPr>
        <w:t>Даймонд</w:t>
      </w:r>
      <w:proofErr w:type="spellEnd"/>
      <w:r w:rsidRPr="0092480C">
        <w:rPr>
          <w:rFonts w:ascii="Arial" w:hAnsi="Arial" w:cs="Arial"/>
          <w:b/>
          <w:sz w:val="24"/>
          <w:szCs w:val="24"/>
          <w:u w:val="single"/>
        </w:rPr>
        <w:t xml:space="preserve">»  извещает: </w:t>
      </w:r>
    </w:p>
    <w:p w:rsidR="004B34FC" w:rsidRDefault="004B34FC" w:rsidP="004B34FC"/>
    <w:p w:rsidR="004B34FC" w:rsidRDefault="004B34FC" w:rsidP="004B34FC"/>
    <w:p w:rsidR="004B34FC" w:rsidRPr="005254CC" w:rsidRDefault="004B34FC" w:rsidP="004B34FC">
      <w:pPr>
        <w:rPr>
          <w:rFonts w:ascii="Arial" w:hAnsi="Arial" w:cs="Arial"/>
          <w:b/>
        </w:rPr>
      </w:pPr>
    </w:p>
    <w:p w:rsidR="004B34FC" w:rsidRDefault="004B34FC" w:rsidP="004B34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08 марта 2022 года вступило в силу действие Федерального закона от 08.03.2022 г. № 46-ФЗ «О внесении изменений в отдельные законодательные акты Российской Федерации», который вносит изменения к порядку подготовки и созыва годового общего собрания акционеров в 2022 году. </w:t>
      </w:r>
    </w:p>
    <w:p w:rsidR="004B34FC" w:rsidRDefault="004B34FC" w:rsidP="004B34FC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Совет директоров акционерного общества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пункте 1 статьи 53 ФЗ от</w:t>
      </w:r>
      <w:proofErr w:type="gramEnd"/>
      <w:r>
        <w:rPr>
          <w:rFonts w:ascii="Arial" w:hAnsi="Arial" w:cs="Arial"/>
        </w:rPr>
        <w:t xml:space="preserve"> 26.12.1995 г. № 208-ФЗ «Об акционерных обществах»,</w:t>
      </w:r>
    </w:p>
    <w:p w:rsidR="004B34FC" w:rsidRDefault="004B34FC" w:rsidP="004B34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Дата, предусмотренная пунктом 3 части 1 статьи 17, должна быть установлена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 за 27 дней до даты проведения в 2022 году годового общего собрания акционеров и должна быть указана в сообщении общества, которое должно быть сделано не позднее чем за 35 дней до даты проведения годового общего собрания акционеров и в порядке, предусмотренном для направления сообщения о проведении в 2022 году годового общего собрания акционеров.</w:t>
      </w:r>
    </w:p>
    <w:p w:rsidR="004B34FC" w:rsidRDefault="004B34FC" w:rsidP="004B34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Акционеры, являющиеся в совокупности владельцами не менее чем 2 процентов голосующих акций общества, вправе сносить предусмотренные пунктом 3 части 1 статьи 17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</w:t>
      </w:r>
    </w:p>
    <w:p w:rsidR="004B34FC" w:rsidRDefault="004B34FC" w:rsidP="004B34FC">
      <w:pPr>
        <w:ind w:firstLine="708"/>
        <w:jc w:val="both"/>
        <w:rPr>
          <w:rFonts w:ascii="Arial" w:hAnsi="Arial" w:cs="Arial"/>
        </w:rPr>
      </w:pPr>
    </w:p>
    <w:p w:rsidR="004B34FC" w:rsidRDefault="004B34FC" w:rsidP="004B34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Совета директоров АО «Саха </w:t>
      </w:r>
      <w:proofErr w:type="spellStart"/>
      <w:r>
        <w:rPr>
          <w:rFonts w:ascii="Arial" w:hAnsi="Arial" w:cs="Arial"/>
        </w:rPr>
        <w:t>Даймонд</w:t>
      </w:r>
      <w:proofErr w:type="spellEnd"/>
      <w:r>
        <w:rPr>
          <w:rFonts w:ascii="Arial" w:hAnsi="Arial" w:cs="Arial"/>
        </w:rPr>
        <w:t xml:space="preserve">» от 05 апреля 2022 года принято решение: </w:t>
      </w:r>
    </w:p>
    <w:p w:rsidR="004B34FC" w:rsidRDefault="004B34FC" w:rsidP="004B34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81B6B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акционеров будут приниматься предложения в повестку дня годового общего собрания акционеров и предложения о выдвижении кандидатов для избрания в Совет директоров -                    д</w:t>
      </w:r>
      <w:r w:rsidRPr="00181B6B">
        <w:rPr>
          <w:rFonts w:ascii="Arial" w:hAnsi="Arial" w:cs="Arial"/>
          <w:b/>
        </w:rPr>
        <w:t>о 16 мая 2022 года</w:t>
      </w:r>
      <w:r>
        <w:rPr>
          <w:rFonts w:ascii="Arial" w:hAnsi="Arial" w:cs="Arial"/>
          <w:b/>
        </w:rPr>
        <w:t xml:space="preserve">. </w:t>
      </w:r>
    </w:p>
    <w:p w:rsidR="00832F4E" w:rsidRDefault="00832F4E"/>
    <w:sectPr w:rsidR="00832F4E" w:rsidSect="0083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FC"/>
    <w:rsid w:val="004B34FC"/>
    <w:rsid w:val="0083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1</cp:revision>
  <dcterms:created xsi:type="dcterms:W3CDTF">2022-04-05T01:45:00Z</dcterms:created>
  <dcterms:modified xsi:type="dcterms:W3CDTF">2022-04-05T01:48:00Z</dcterms:modified>
</cp:coreProperties>
</file>